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9F" w:rsidRPr="00F02757" w:rsidRDefault="007B3EA9" w:rsidP="00EA484A">
      <w:pPr>
        <w:spacing w:before="75"/>
        <w:jc w:val="center"/>
        <w:rPr>
          <w:b/>
          <w:color w:val="333333"/>
          <w:sz w:val="24"/>
          <w:szCs w:val="24"/>
        </w:rPr>
      </w:pPr>
      <w:r>
        <w:rPr>
          <w:b/>
          <w:color w:val="333333"/>
          <w:sz w:val="24"/>
          <w:szCs w:val="24"/>
        </w:rPr>
        <w:t>WELRIET COMMUNITY</w:t>
      </w:r>
      <w:r w:rsidR="00CE129F" w:rsidRPr="00F02757">
        <w:rPr>
          <w:b/>
          <w:color w:val="333333"/>
          <w:sz w:val="24"/>
          <w:szCs w:val="24"/>
        </w:rPr>
        <w:t xml:space="preserve"> </w:t>
      </w:r>
      <w:r w:rsidR="008812CC">
        <w:rPr>
          <w:b/>
          <w:color w:val="333333"/>
          <w:sz w:val="24"/>
          <w:szCs w:val="24"/>
        </w:rPr>
        <w:t>NPC</w:t>
      </w:r>
      <w:r w:rsidR="00F02757">
        <w:rPr>
          <w:b/>
          <w:color w:val="333333"/>
          <w:sz w:val="24"/>
          <w:szCs w:val="24"/>
        </w:rPr>
        <w:t xml:space="preserve"> MEMBERSHIP APPLICATION</w:t>
      </w:r>
      <w:r w:rsidR="00752061">
        <w:rPr>
          <w:b/>
          <w:color w:val="333333"/>
          <w:sz w:val="24"/>
          <w:szCs w:val="24"/>
        </w:rPr>
        <w:t xml:space="preserve"> (BUSINESS)</w:t>
      </w:r>
    </w:p>
    <w:tbl>
      <w:tblPr>
        <w:tblStyle w:val="TableGrid"/>
        <w:tblW w:w="0" w:type="auto"/>
        <w:tblLook w:val="04A0" w:firstRow="1" w:lastRow="0" w:firstColumn="1" w:lastColumn="0" w:noHBand="0" w:noVBand="1"/>
      </w:tblPr>
      <w:tblGrid>
        <w:gridCol w:w="2518"/>
        <w:gridCol w:w="3119"/>
        <w:gridCol w:w="4961"/>
      </w:tblGrid>
      <w:tr w:rsidR="00FC06F1" w:rsidTr="00F02757">
        <w:trPr>
          <w:trHeight w:val="279"/>
        </w:trPr>
        <w:tc>
          <w:tcPr>
            <w:tcW w:w="2518" w:type="dxa"/>
          </w:tcPr>
          <w:p w:rsidR="00FC06F1" w:rsidRPr="00F904AA" w:rsidRDefault="00F02757" w:rsidP="00F02757">
            <w:pPr>
              <w:rPr>
                <w:sz w:val="20"/>
                <w:szCs w:val="20"/>
                <w:lang w:val="en-US"/>
              </w:rPr>
            </w:pPr>
            <w:r>
              <w:rPr>
                <w:sz w:val="20"/>
                <w:szCs w:val="20"/>
                <w:lang w:val="en-US"/>
              </w:rPr>
              <w:t>Name and surname</w:t>
            </w:r>
          </w:p>
        </w:tc>
        <w:tc>
          <w:tcPr>
            <w:tcW w:w="8080" w:type="dxa"/>
            <w:gridSpan w:val="2"/>
          </w:tcPr>
          <w:p w:rsidR="00FC06F1" w:rsidRPr="00F904AA" w:rsidRDefault="00FC06F1" w:rsidP="00986221">
            <w:pPr>
              <w:rPr>
                <w:sz w:val="20"/>
                <w:szCs w:val="20"/>
                <w:lang w:val="en-US"/>
              </w:rPr>
            </w:pPr>
          </w:p>
        </w:tc>
      </w:tr>
      <w:tr w:rsidR="00FC06F1" w:rsidTr="00F02757">
        <w:trPr>
          <w:trHeight w:val="301"/>
        </w:trPr>
        <w:tc>
          <w:tcPr>
            <w:tcW w:w="2518" w:type="dxa"/>
          </w:tcPr>
          <w:p w:rsidR="00FC06F1" w:rsidRPr="00F904AA" w:rsidRDefault="00FC06F1" w:rsidP="00986221">
            <w:pPr>
              <w:rPr>
                <w:sz w:val="20"/>
                <w:szCs w:val="20"/>
                <w:lang w:val="en-US"/>
              </w:rPr>
            </w:pPr>
            <w:r w:rsidRPr="00F904AA">
              <w:rPr>
                <w:sz w:val="20"/>
                <w:szCs w:val="20"/>
                <w:lang w:val="en-US"/>
              </w:rPr>
              <w:t>Contact number</w:t>
            </w:r>
          </w:p>
        </w:tc>
        <w:tc>
          <w:tcPr>
            <w:tcW w:w="3119" w:type="dxa"/>
          </w:tcPr>
          <w:p w:rsidR="00FC06F1" w:rsidRPr="00F904AA" w:rsidRDefault="00FC06F1" w:rsidP="00FC06F1">
            <w:pPr>
              <w:rPr>
                <w:sz w:val="20"/>
                <w:szCs w:val="20"/>
                <w:lang w:val="en-US"/>
              </w:rPr>
            </w:pPr>
            <w:r w:rsidRPr="00F904AA">
              <w:rPr>
                <w:sz w:val="20"/>
                <w:szCs w:val="20"/>
                <w:lang w:val="en-US"/>
              </w:rPr>
              <w:t>(Home)</w:t>
            </w:r>
          </w:p>
        </w:tc>
        <w:tc>
          <w:tcPr>
            <w:tcW w:w="4961" w:type="dxa"/>
          </w:tcPr>
          <w:p w:rsidR="00FC06F1" w:rsidRPr="00F904AA" w:rsidRDefault="00FC06F1" w:rsidP="00986221">
            <w:pPr>
              <w:rPr>
                <w:sz w:val="20"/>
                <w:szCs w:val="20"/>
                <w:lang w:val="en-US"/>
              </w:rPr>
            </w:pPr>
            <w:r w:rsidRPr="00F904AA">
              <w:rPr>
                <w:sz w:val="20"/>
                <w:szCs w:val="20"/>
                <w:lang w:val="en-US"/>
              </w:rPr>
              <w:t>(Cell)</w:t>
            </w:r>
          </w:p>
        </w:tc>
      </w:tr>
      <w:tr w:rsidR="00FC06F1" w:rsidTr="00F02757">
        <w:trPr>
          <w:trHeight w:val="301"/>
        </w:trPr>
        <w:tc>
          <w:tcPr>
            <w:tcW w:w="2518" w:type="dxa"/>
          </w:tcPr>
          <w:p w:rsidR="00FC06F1" w:rsidRPr="00F904AA" w:rsidRDefault="00FC06F1" w:rsidP="00986221">
            <w:pPr>
              <w:rPr>
                <w:sz w:val="20"/>
                <w:szCs w:val="20"/>
                <w:lang w:val="en-US"/>
              </w:rPr>
            </w:pPr>
            <w:r w:rsidRPr="00F904AA">
              <w:rPr>
                <w:sz w:val="20"/>
                <w:szCs w:val="20"/>
                <w:lang w:val="en-US"/>
              </w:rPr>
              <w:t>E-mail</w:t>
            </w:r>
          </w:p>
        </w:tc>
        <w:tc>
          <w:tcPr>
            <w:tcW w:w="8080" w:type="dxa"/>
            <w:gridSpan w:val="2"/>
          </w:tcPr>
          <w:p w:rsidR="00FC06F1" w:rsidRPr="00F904AA" w:rsidRDefault="00FC06F1" w:rsidP="00986221">
            <w:pPr>
              <w:rPr>
                <w:sz w:val="20"/>
                <w:szCs w:val="20"/>
                <w:lang w:val="en-US"/>
              </w:rPr>
            </w:pPr>
          </w:p>
        </w:tc>
      </w:tr>
      <w:tr w:rsidR="00F02757" w:rsidTr="00F02757">
        <w:trPr>
          <w:trHeight w:val="279"/>
        </w:trPr>
        <w:tc>
          <w:tcPr>
            <w:tcW w:w="2518" w:type="dxa"/>
          </w:tcPr>
          <w:p w:rsidR="00F02757" w:rsidRPr="00F904AA" w:rsidRDefault="00F02757" w:rsidP="00986221">
            <w:pPr>
              <w:rPr>
                <w:sz w:val="20"/>
                <w:szCs w:val="20"/>
                <w:lang w:val="en-US"/>
              </w:rPr>
            </w:pPr>
            <w:r w:rsidRPr="00F904AA">
              <w:rPr>
                <w:sz w:val="20"/>
                <w:szCs w:val="20"/>
                <w:lang w:val="en-US"/>
              </w:rPr>
              <w:t>Spouse’s name</w:t>
            </w:r>
          </w:p>
        </w:tc>
        <w:tc>
          <w:tcPr>
            <w:tcW w:w="3119" w:type="dxa"/>
          </w:tcPr>
          <w:p w:rsidR="00F02757" w:rsidRPr="00F904AA" w:rsidRDefault="00F02757" w:rsidP="00986221">
            <w:pPr>
              <w:rPr>
                <w:sz w:val="20"/>
                <w:szCs w:val="20"/>
              </w:rPr>
            </w:pPr>
          </w:p>
        </w:tc>
        <w:tc>
          <w:tcPr>
            <w:tcW w:w="4961" w:type="dxa"/>
          </w:tcPr>
          <w:p w:rsidR="00F02757" w:rsidRPr="00F904AA" w:rsidRDefault="00F02757" w:rsidP="00986221">
            <w:pPr>
              <w:rPr>
                <w:sz w:val="20"/>
                <w:szCs w:val="20"/>
                <w:lang w:val="en-US"/>
              </w:rPr>
            </w:pPr>
            <w:r w:rsidRPr="00F904AA">
              <w:rPr>
                <w:sz w:val="20"/>
                <w:szCs w:val="20"/>
                <w:lang w:val="en-US"/>
              </w:rPr>
              <w:t>(Cell)</w:t>
            </w:r>
          </w:p>
        </w:tc>
      </w:tr>
      <w:tr w:rsidR="00FC06F1" w:rsidTr="00F02757">
        <w:trPr>
          <w:trHeight w:val="301"/>
        </w:trPr>
        <w:tc>
          <w:tcPr>
            <w:tcW w:w="2518" w:type="dxa"/>
          </w:tcPr>
          <w:p w:rsidR="00FC06F1" w:rsidRPr="00F904AA" w:rsidRDefault="00FC06F1" w:rsidP="00986221">
            <w:pPr>
              <w:rPr>
                <w:sz w:val="20"/>
                <w:szCs w:val="20"/>
                <w:lang w:val="en-US"/>
              </w:rPr>
            </w:pPr>
            <w:r w:rsidRPr="00F904AA">
              <w:rPr>
                <w:sz w:val="20"/>
                <w:szCs w:val="20"/>
                <w:lang w:val="en-US"/>
              </w:rPr>
              <w:t>Spouse’s e-mail</w:t>
            </w:r>
          </w:p>
        </w:tc>
        <w:tc>
          <w:tcPr>
            <w:tcW w:w="8080" w:type="dxa"/>
            <w:gridSpan w:val="2"/>
          </w:tcPr>
          <w:p w:rsidR="00FC06F1" w:rsidRPr="00F904AA" w:rsidRDefault="00FC06F1" w:rsidP="00986221">
            <w:pPr>
              <w:rPr>
                <w:sz w:val="20"/>
                <w:szCs w:val="20"/>
                <w:lang w:val="en-US"/>
              </w:rPr>
            </w:pPr>
          </w:p>
        </w:tc>
      </w:tr>
      <w:tr w:rsidR="00FC06F1" w:rsidTr="00F02757">
        <w:trPr>
          <w:trHeight w:val="301"/>
        </w:trPr>
        <w:tc>
          <w:tcPr>
            <w:tcW w:w="2518" w:type="dxa"/>
            <w:vMerge w:val="restart"/>
          </w:tcPr>
          <w:p w:rsidR="00FC06F1" w:rsidRPr="00F904AA" w:rsidRDefault="00FC06F1" w:rsidP="00986221">
            <w:pPr>
              <w:rPr>
                <w:sz w:val="20"/>
                <w:szCs w:val="20"/>
                <w:lang w:val="en-US"/>
              </w:rPr>
            </w:pPr>
            <w:r w:rsidRPr="00F904AA">
              <w:rPr>
                <w:sz w:val="20"/>
                <w:szCs w:val="20"/>
                <w:lang w:val="en-US"/>
              </w:rPr>
              <w:t>Address</w:t>
            </w:r>
          </w:p>
        </w:tc>
        <w:tc>
          <w:tcPr>
            <w:tcW w:w="8080" w:type="dxa"/>
            <w:gridSpan w:val="2"/>
          </w:tcPr>
          <w:p w:rsidR="00FC06F1" w:rsidRPr="00F904AA" w:rsidRDefault="00FC06F1" w:rsidP="00986221">
            <w:pPr>
              <w:rPr>
                <w:sz w:val="20"/>
                <w:szCs w:val="20"/>
                <w:lang w:val="en-US"/>
              </w:rPr>
            </w:pPr>
          </w:p>
        </w:tc>
      </w:tr>
      <w:tr w:rsidR="00FC06F1" w:rsidTr="00F02757">
        <w:trPr>
          <w:trHeight w:val="150"/>
        </w:trPr>
        <w:tc>
          <w:tcPr>
            <w:tcW w:w="2518" w:type="dxa"/>
            <w:vMerge/>
          </w:tcPr>
          <w:p w:rsidR="00FC06F1" w:rsidRPr="00F904AA" w:rsidRDefault="00FC06F1" w:rsidP="00986221">
            <w:pPr>
              <w:rPr>
                <w:sz w:val="20"/>
                <w:szCs w:val="20"/>
                <w:lang w:val="en-US"/>
              </w:rPr>
            </w:pPr>
          </w:p>
        </w:tc>
        <w:tc>
          <w:tcPr>
            <w:tcW w:w="8080" w:type="dxa"/>
            <w:gridSpan w:val="2"/>
          </w:tcPr>
          <w:p w:rsidR="00FC06F1" w:rsidRPr="00F904AA" w:rsidRDefault="00FC06F1" w:rsidP="00986221">
            <w:pPr>
              <w:rPr>
                <w:sz w:val="20"/>
                <w:szCs w:val="20"/>
                <w:lang w:val="en-US"/>
              </w:rPr>
            </w:pPr>
          </w:p>
        </w:tc>
      </w:tr>
      <w:tr w:rsidR="00F904AA" w:rsidTr="00F02757">
        <w:trPr>
          <w:trHeight w:val="322"/>
        </w:trPr>
        <w:tc>
          <w:tcPr>
            <w:tcW w:w="2518" w:type="dxa"/>
          </w:tcPr>
          <w:p w:rsidR="00F904AA" w:rsidRPr="00F904AA" w:rsidRDefault="00F904AA" w:rsidP="00FC06F1">
            <w:pPr>
              <w:rPr>
                <w:sz w:val="20"/>
                <w:szCs w:val="20"/>
              </w:rPr>
            </w:pPr>
            <w:r w:rsidRPr="00F904AA">
              <w:rPr>
                <w:sz w:val="20"/>
                <w:szCs w:val="20"/>
              </w:rPr>
              <w:t>Commencement date:</w:t>
            </w:r>
          </w:p>
        </w:tc>
        <w:tc>
          <w:tcPr>
            <w:tcW w:w="8080" w:type="dxa"/>
            <w:gridSpan w:val="2"/>
          </w:tcPr>
          <w:p w:rsidR="00F904AA" w:rsidRPr="00F904AA" w:rsidRDefault="00F904AA" w:rsidP="00FC06F1">
            <w:pPr>
              <w:rPr>
                <w:sz w:val="20"/>
                <w:szCs w:val="20"/>
              </w:rPr>
            </w:pPr>
          </w:p>
        </w:tc>
      </w:tr>
    </w:tbl>
    <w:p w:rsidR="00482821" w:rsidRPr="00113F10" w:rsidRDefault="002637A2" w:rsidP="00113F10">
      <w:pPr>
        <w:pStyle w:val="BodyText"/>
        <w:spacing w:before="5"/>
        <w:jc w:val="center"/>
        <w:rPr>
          <w:b/>
          <w:sz w:val="24"/>
          <w:szCs w:val="24"/>
        </w:rPr>
      </w:pPr>
      <w:r w:rsidRPr="00F02757">
        <w:rPr>
          <w:b/>
          <w:sz w:val="24"/>
          <w:szCs w:val="24"/>
        </w:rPr>
        <w:t>PAYMENT INSTRUCTIONS</w:t>
      </w:r>
      <w:r w:rsidR="00F02757">
        <w:rPr>
          <w:b/>
          <w:sz w:val="24"/>
          <w:szCs w:val="24"/>
        </w:rPr>
        <w:t xml:space="preserve"> &amp; </w:t>
      </w:r>
      <w:r w:rsidR="00113F10">
        <w:rPr>
          <w:b/>
          <w:sz w:val="24"/>
          <w:szCs w:val="24"/>
        </w:rPr>
        <w:t>BANK DETAILS</w:t>
      </w:r>
    </w:p>
    <w:tbl>
      <w:tblPr>
        <w:tblStyle w:val="TableGrid"/>
        <w:tblW w:w="0" w:type="auto"/>
        <w:tblLook w:val="04A0" w:firstRow="1" w:lastRow="0" w:firstColumn="1" w:lastColumn="0" w:noHBand="0" w:noVBand="1"/>
      </w:tblPr>
      <w:tblGrid>
        <w:gridCol w:w="2518"/>
        <w:gridCol w:w="4079"/>
        <w:gridCol w:w="4079"/>
      </w:tblGrid>
      <w:tr w:rsidR="00113F10" w:rsidTr="00F02757">
        <w:tc>
          <w:tcPr>
            <w:tcW w:w="2518" w:type="dxa"/>
          </w:tcPr>
          <w:p w:rsidR="00113F10" w:rsidRPr="00F904AA" w:rsidRDefault="00113F10">
            <w:pPr>
              <w:pStyle w:val="BodyText"/>
              <w:spacing w:before="5"/>
              <w:rPr>
                <w:sz w:val="20"/>
                <w:szCs w:val="20"/>
              </w:rPr>
            </w:pPr>
            <w:r w:rsidRPr="00F904AA">
              <w:rPr>
                <w:sz w:val="20"/>
                <w:szCs w:val="20"/>
              </w:rPr>
              <w:t>Name of account holder</w:t>
            </w:r>
          </w:p>
        </w:tc>
        <w:tc>
          <w:tcPr>
            <w:tcW w:w="8158" w:type="dxa"/>
            <w:gridSpan w:val="2"/>
          </w:tcPr>
          <w:p w:rsidR="00113F10" w:rsidRPr="00F904AA" w:rsidRDefault="00113F10">
            <w:pPr>
              <w:pStyle w:val="BodyText"/>
              <w:spacing w:before="5"/>
              <w:rPr>
                <w:sz w:val="20"/>
                <w:szCs w:val="20"/>
              </w:rPr>
            </w:pPr>
          </w:p>
        </w:tc>
      </w:tr>
      <w:tr w:rsidR="00113F10" w:rsidTr="00F02757">
        <w:tc>
          <w:tcPr>
            <w:tcW w:w="2518" w:type="dxa"/>
          </w:tcPr>
          <w:p w:rsidR="00113F10" w:rsidRPr="00F904AA" w:rsidRDefault="00113F10">
            <w:pPr>
              <w:pStyle w:val="BodyText"/>
              <w:spacing w:before="5"/>
              <w:rPr>
                <w:sz w:val="20"/>
                <w:szCs w:val="20"/>
              </w:rPr>
            </w:pPr>
            <w:r w:rsidRPr="00F904AA">
              <w:rPr>
                <w:sz w:val="20"/>
                <w:szCs w:val="20"/>
              </w:rPr>
              <w:t>ID number</w:t>
            </w:r>
          </w:p>
        </w:tc>
        <w:tc>
          <w:tcPr>
            <w:tcW w:w="8158" w:type="dxa"/>
            <w:gridSpan w:val="2"/>
          </w:tcPr>
          <w:p w:rsidR="00113F10" w:rsidRPr="00F904AA" w:rsidRDefault="00113F10">
            <w:pPr>
              <w:pStyle w:val="BodyText"/>
              <w:spacing w:before="5"/>
              <w:rPr>
                <w:sz w:val="20"/>
                <w:szCs w:val="20"/>
              </w:rPr>
            </w:pPr>
          </w:p>
        </w:tc>
      </w:tr>
      <w:tr w:rsidR="00113F10" w:rsidTr="00F02757">
        <w:tc>
          <w:tcPr>
            <w:tcW w:w="2518" w:type="dxa"/>
          </w:tcPr>
          <w:p w:rsidR="00113F10" w:rsidRPr="00F904AA" w:rsidRDefault="00113F10">
            <w:pPr>
              <w:pStyle w:val="BodyText"/>
              <w:spacing w:before="5"/>
              <w:rPr>
                <w:sz w:val="20"/>
                <w:szCs w:val="20"/>
              </w:rPr>
            </w:pPr>
            <w:r w:rsidRPr="00F904AA">
              <w:rPr>
                <w:sz w:val="20"/>
                <w:szCs w:val="20"/>
              </w:rPr>
              <w:t>Bank name</w:t>
            </w:r>
          </w:p>
        </w:tc>
        <w:tc>
          <w:tcPr>
            <w:tcW w:w="8158" w:type="dxa"/>
            <w:gridSpan w:val="2"/>
          </w:tcPr>
          <w:p w:rsidR="00113F10" w:rsidRPr="00F904AA" w:rsidRDefault="00113F10">
            <w:pPr>
              <w:pStyle w:val="BodyText"/>
              <w:spacing w:before="5"/>
              <w:rPr>
                <w:sz w:val="20"/>
                <w:szCs w:val="20"/>
              </w:rPr>
            </w:pPr>
          </w:p>
        </w:tc>
      </w:tr>
      <w:tr w:rsidR="00F02757" w:rsidTr="00F02757">
        <w:tc>
          <w:tcPr>
            <w:tcW w:w="2518" w:type="dxa"/>
          </w:tcPr>
          <w:p w:rsidR="00F02757" w:rsidRPr="00F904AA" w:rsidRDefault="00F02757">
            <w:pPr>
              <w:pStyle w:val="BodyText"/>
              <w:spacing w:before="5"/>
              <w:rPr>
                <w:sz w:val="20"/>
                <w:szCs w:val="20"/>
              </w:rPr>
            </w:pPr>
            <w:r w:rsidRPr="00F904AA">
              <w:rPr>
                <w:sz w:val="20"/>
                <w:szCs w:val="20"/>
              </w:rPr>
              <w:t>Branch name</w:t>
            </w:r>
          </w:p>
        </w:tc>
        <w:tc>
          <w:tcPr>
            <w:tcW w:w="4079" w:type="dxa"/>
          </w:tcPr>
          <w:p w:rsidR="00F02757" w:rsidRPr="00F904AA" w:rsidRDefault="00F02757">
            <w:pPr>
              <w:pStyle w:val="BodyText"/>
              <w:spacing w:before="5"/>
              <w:rPr>
                <w:sz w:val="20"/>
                <w:szCs w:val="20"/>
              </w:rPr>
            </w:pPr>
          </w:p>
        </w:tc>
        <w:tc>
          <w:tcPr>
            <w:tcW w:w="4079" w:type="dxa"/>
          </w:tcPr>
          <w:p w:rsidR="00F02757" w:rsidRPr="00F904AA" w:rsidRDefault="00F02757">
            <w:pPr>
              <w:pStyle w:val="BodyText"/>
              <w:spacing w:before="5"/>
              <w:rPr>
                <w:sz w:val="20"/>
                <w:szCs w:val="20"/>
              </w:rPr>
            </w:pPr>
            <w:r>
              <w:rPr>
                <w:sz w:val="20"/>
                <w:szCs w:val="20"/>
              </w:rPr>
              <w:t>Branch code:</w:t>
            </w:r>
          </w:p>
        </w:tc>
      </w:tr>
      <w:tr w:rsidR="00F02757" w:rsidTr="004D6C68">
        <w:tc>
          <w:tcPr>
            <w:tcW w:w="2518" w:type="dxa"/>
          </w:tcPr>
          <w:p w:rsidR="00F02757" w:rsidRPr="00F904AA" w:rsidRDefault="00F02757">
            <w:pPr>
              <w:pStyle w:val="BodyText"/>
              <w:spacing w:before="5"/>
              <w:rPr>
                <w:sz w:val="20"/>
                <w:szCs w:val="20"/>
              </w:rPr>
            </w:pPr>
            <w:r w:rsidRPr="00F904AA">
              <w:rPr>
                <w:sz w:val="20"/>
                <w:szCs w:val="20"/>
              </w:rPr>
              <w:t>Account number</w:t>
            </w:r>
          </w:p>
        </w:tc>
        <w:tc>
          <w:tcPr>
            <w:tcW w:w="4079" w:type="dxa"/>
          </w:tcPr>
          <w:p w:rsidR="00F02757" w:rsidRPr="00F904AA" w:rsidRDefault="00F02757">
            <w:pPr>
              <w:pStyle w:val="BodyText"/>
              <w:spacing w:before="5"/>
              <w:rPr>
                <w:sz w:val="20"/>
                <w:szCs w:val="20"/>
              </w:rPr>
            </w:pPr>
          </w:p>
        </w:tc>
        <w:tc>
          <w:tcPr>
            <w:tcW w:w="4079" w:type="dxa"/>
          </w:tcPr>
          <w:p w:rsidR="00F02757" w:rsidRPr="00F904AA" w:rsidRDefault="00F02757">
            <w:pPr>
              <w:pStyle w:val="BodyText"/>
              <w:spacing w:before="5"/>
              <w:rPr>
                <w:sz w:val="20"/>
                <w:szCs w:val="20"/>
              </w:rPr>
            </w:pPr>
            <w:r>
              <w:rPr>
                <w:sz w:val="20"/>
                <w:szCs w:val="20"/>
              </w:rPr>
              <w:t>Type of account:</w:t>
            </w:r>
          </w:p>
        </w:tc>
      </w:tr>
      <w:tr w:rsidR="00113F10" w:rsidTr="00F02757">
        <w:tc>
          <w:tcPr>
            <w:tcW w:w="2518" w:type="dxa"/>
          </w:tcPr>
          <w:p w:rsidR="00113F10" w:rsidRPr="00F904AA" w:rsidRDefault="00113F10">
            <w:pPr>
              <w:pStyle w:val="BodyText"/>
              <w:spacing w:before="5"/>
              <w:rPr>
                <w:sz w:val="20"/>
                <w:szCs w:val="20"/>
              </w:rPr>
            </w:pPr>
            <w:r w:rsidRPr="00F904AA">
              <w:rPr>
                <w:sz w:val="20"/>
                <w:szCs w:val="20"/>
              </w:rPr>
              <w:t>Amount</w:t>
            </w:r>
          </w:p>
        </w:tc>
        <w:tc>
          <w:tcPr>
            <w:tcW w:w="8158" w:type="dxa"/>
            <w:gridSpan w:val="2"/>
          </w:tcPr>
          <w:p w:rsidR="00113F10" w:rsidRPr="00F904AA" w:rsidRDefault="008E627A" w:rsidP="008E627A">
            <w:pPr>
              <w:pStyle w:val="BodyText"/>
              <w:spacing w:before="5"/>
              <w:rPr>
                <w:sz w:val="20"/>
                <w:szCs w:val="20"/>
              </w:rPr>
            </w:pPr>
            <w:r>
              <w:rPr>
                <w:sz w:val="20"/>
                <w:szCs w:val="20"/>
              </w:rPr>
              <w:t xml:space="preserve">                      (Monthly amount to be confirmed by arrangement)</w:t>
            </w:r>
          </w:p>
        </w:tc>
      </w:tr>
      <w:tr w:rsidR="00113F10" w:rsidTr="00F02757">
        <w:tc>
          <w:tcPr>
            <w:tcW w:w="2518" w:type="dxa"/>
          </w:tcPr>
          <w:p w:rsidR="00113F10" w:rsidRPr="00F904AA" w:rsidRDefault="00113F10">
            <w:pPr>
              <w:pStyle w:val="BodyText"/>
              <w:spacing w:before="5"/>
              <w:rPr>
                <w:sz w:val="20"/>
                <w:szCs w:val="20"/>
              </w:rPr>
            </w:pPr>
            <w:r w:rsidRPr="00F904AA">
              <w:rPr>
                <w:sz w:val="20"/>
                <w:szCs w:val="20"/>
              </w:rPr>
              <w:t>Delivered as follows</w:t>
            </w:r>
          </w:p>
        </w:tc>
        <w:tc>
          <w:tcPr>
            <w:tcW w:w="8158" w:type="dxa"/>
            <w:gridSpan w:val="2"/>
          </w:tcPr>
          <w:p w:rsidR="00113F10" w:rsidRPr="00F904AA" w:rsidRDefault="0076598E" w:rsidP="0076598E">
            <w:pPr>
              <w:pStyle w:val="BodyText"/>
              <w:spacing w:before="5"/>
              <w:rPr>
                <w:sz w:val="20"/>
                <w:szCs w:val="20"/>
              </w:rPr>
            </w:pPr>
            <w:r>
              <w:rPr>
                <w:sz w:val="20"/>
                <w:szCs w:val="20"/>
              </w:rPr>
              <w:t>Debit order</w:t>
            </w:r>
            <w:r w:rsidR="00F02757">
              <w:rPr>
                <w:sz w:val="20"/>
                <w:szCs w:val="20"/>
              </w:rPr>
              <w:t>/EFT</w:t>
            </w:r>
          </w:p>
        </w:tc>
      </w:tr>
      <w:tr w:rsidR="00113F10" w:rsidTr="00F02757">
        <w:tc>
          <w:tcPr>
            <w:tcW w:w="2518" w:type="dxa"/>
          </w:tcPr>
          <w:p w:rsidR="00113F10" w:rsidRPr="00F904AA" w:rsidRDefault="00113F10">
            <w:pPr>
              <w:pStyle w:val="BodyText"/>
              <w:spacing w:before="5"/>
              <w:rPr>
                <w:sz w:val="20"/>
                <w:szCs w:val="20"/>
              </w:rPr>
            </w:pPr>
            <w:r w:rsidRPr="00F904AA">
              <w:rPr>
                <w:sz w:val="20"/>
                <w:szCs w:val="20"/>
              </w:rPr>
              <w:t>Date of deduction</w:t>
            </w:r>
          </w:p>
        </w:tc>
        <w:tc>
          <w:tcPr>
            <w:tcW w:w="8158" w:type="dxa"/>
            <w:gridSpan w:val="2"/>
          </w:tcPr>
          <w:p w:rsidR="00113F10" w:rsidRPr="00F904AA" w:rsidRDefault="00113F10">
            <w:pPr>
              <w:pStyle w:val="BodyText"/>
              <w:spacing w:before="5"/>
              <w:rPr>
                <w:sz w:val="20"/>
                <w:szCs w:val="20"/>
              </w:rPr>
            </w:pPr>
            <w:r w:rsidRPr="00F904AA">
              <w:rPr>
                <w:sz w:val="20"/>
                <w:szCs w:val="20"/>
              </w:rPr>
              <w:t>_____ day of the month</w:t>
            </w:r>
          </w:p>
        </w:tc>
      </w:tr>
    </w:tbl>
    <w:p w:rsidR="002637A2" w:rsidRPr="00F904AA" w:rsidRDefault="009B3E85" w:rsidP="00D24ABF">
      <w:pPr>
        <w:jc w:val="center"/>
        <w:rPr>
          <w:b/>
          <w:color w:val="000000" w:themeColor="text1"/>
          <w:sz w:val="24"/>
          <w:szCs w:val="24"/>
        </w:rPr>
      </w:pPr>
      <w:r w:rsidRPr="00F904AA">
        <w:rPr>
          <w:b/>
          <w:color w:val="000000" w:themeColor="text1"/>
          <w:sz w:val="24"/>
          <w:szCs w:val="24"/>
        </w:rPr>
        <w:t>MANDATE</w:t>
      </w:r>
      <w:r w:rsidR="005F7554" w:rsidRPr="00F904AA">
        <w:rPr>
          <w:b/>
          <w:color w:val="000000" w:themeColor="text1"/>
          <w:sz w:val="24"/>
          <w:szCs w:val="24"/>
        </w:rPr>
        <w:t xml:space="preserve"> AND UNDERTAKING</w:t>
      </w:r>
    </w:p>
    <w:p w:rsidR="009B3E85" w:rsidRPr="00CD1EEB" w:rsidRDefault="00752061" w:rsidP="00F02757">
      <w:pPr>
        <w:pStyle w:val="BodyText"/>
        <w:jc w:val="both"/>
        <w:rPr>
          <w:sz w:val="20"/>
          <w:szCs w:val="20"/>
        </w:rPr>
      </w:pPr>
      <w:r>
        <w:rPr>
          <w:color w:val="333333"/>
          <w:sz w:val="20"/>
          <w:szCs w:val="20"/>
        </w:rPr>
        <w:t>Mandate to an</w:t>
      </w:r>
      <w:r w:rsidR="00F904AA" w:rsidRPr="00CD1EEB">
        <w:rPr>
          <w:color w:val="333333"/>
          <w:sz w:val="20"/>
          <w:szCs w:val="20"/>
        </w:rPr>
        <w:t xml:space="preserve"> Agreement with</w:t>
      </w:r>
      <w:r w:rsidR="009B3E85" w:rsidRPr="00CD1EEB">
        <w:rPr>
          <w:color w:val="333333"/>
          <w:sz w:val="20"/>
          <w:szCs w:val="20"/>
        </w:rPr>
        <w:t xml:space="preserve">: </w:t>
      </w:r>
      <w:r w:rsidR="007B3EA9">
        <w:rPr>
          <w:b/>
          <w:color w:val="333333"/>
          <w:sz w:val="20"/>
          <w:szCs w:val="20"/>
        </w:rPr>
        <w:t>Welriet Community</w:t>
      </w:r>
      <w:r w:rsidR="009B3E85" w:rsidRPr="00CD1EEB">
        <w:rPr>
          <w:b/>
          <w:color w:val="333333"/>
          <w:sz w:val="20"/>
          <w:szCs w:val="20"/>
        </w:rPr>
        <w:t xml:space="preserve"> </w:t>
      </w:r>
      <w:r w:rsidR="008812CC">
        <w:rPr>
          <w:b/>
          <w:color w:val="333333"/>
          <w:sz w:val="20"/>
          <w:szCs w:val="20"/>
        </w:rPr>
        <w:t>NPC</w:t>
      </w:r>
      <w:r w:rsidR="009B3E85" w:rsidRPr="00CD1EEB">
        <w:rPr>
          <w:color w:val="333333"/>
          <w:sz w:val="20"/>
          <w:szCs w:val="20"/>
        </w:rPr>
        <w:t xml:space="preserve"> (Registration Number: 2003/019718/08) (Hereinafter referred to as </w:t>
      </w:r>
      <w:r w:rsidR="007B3EA9">
        <w:rPr>
          <w:b/>
          <w:color w:val="333333"/>
          <w:sz w:val="20"/>
          <w:szCs w:val="20"/>
        </w:rPr>
        <w:t>Welriet</w:t>
      </w:r>
      <w:r w:rsidR="009B3E85" w:rsidRPr="00CD1EEB">
        <w:rPr>
          <w:color w:val="333333"/>
          <w:sz w:val="20"/>
          <w:szCs w:val="20"/>
        </w:rPr>
        <w:t>)</w:t>
      </w:r>
      <w:r w:rsidR="00F904AA" w:rsidRPr="00CD1EEB">
        <w:rPr>
          <w:color w:val="333333"/>
          <w:sz w:val="20"/>
          <w:szCs w:val="20"/>
        </w:rPr>
        <w:t xml:space="preserve"> of</w:t>
      </w:r>
      <w:r w:rsidR="009B3E85" w:rsidRPr="00CD1EEB">
        <w:rPr>
          <w:color w:val="333333"/>
          <w:sz w:val="20"/>
          <w:szCs w:val="20"/>
        </w:rPr>
        <w:t xml:space="preserve"> Office </w:t>
      </w:r>
      <w:r w:rsidR="007B3EA9">
        <w:rPr>
          <w:color w:val="333333"/>
          <w:sz w:val="20"/>
          <w:szCs w:val="20"/>
        </w:rPr>
        <w:t>C102</w:t>
      </w:r>
      <w:r w:rsidR="00A51316">
        <w:rPr>
          <w:color w:val="333333"/>
          <w:sz w:val="20"/>
          <w:szCs w:val="20"/>
        </w:rPr>
        <w:t>,</w:t>
      </w:r>
      <w:r w:rsidR="009B3E85" w:rsidRPr="00CD1EEB">
        <w:rPr>
          <w:color w:val="333333"/>
          <w:sz w:val="20"/>
          <w:szCs w:val="20"/>
        </w:rPr>
        <w:t xml:space="preserve"> Elarduspark Centre, 837 Barnard </w:t>
      </w:r>
      <w:r w:rsidR="005F7554" w:rsidRPr="00CD1EEB">
        <w:rPr>
          <w:color w:val="333333"/>
          <w:sz w:val="20"/>
          <w:szCs w:val="20"/>
        </w:rPr>
        <w:t>S</w:t>
      </w:r>
      <w:r w:rsidR="009B3E85" w:rsidRPr="00CD1EEB">
        <w:rPr>
          <w:color w:val="333333"/>
          <w:sz w:val="20"/>
          <w:szCs w:val="20"/>
        </w:rPr>
        <w:t>treet, Elardus Park, Pretoria, 0181</w:t>
      </w:r>
    </w:p>
    <w:p w:rsidR="008812CC" w:rsidRDefault="008812CC" w:rsidP="008812CC">
      <w:pPr>
        <w:pStyle w:val="BodyText"/>
        <w:numPr>
          <w:ilvl w:val="0"/>
          <w:numId w:val="1"/>
        </w:numPr>
        <w:spacing w:before="13"/>
        <w:ind w:left="567" w:right="266" w:hanging="283"/>
        <w:jc w:val="both"/>
        <w:rPr>
          <w:sz w:val="20"/>
          <w:szCs w:val="20"/>
        </w:rPr>
      </w:pPr>
      <w:r>
        <w:rPr>
          <w:sz w:val="20"/>
          <w:szCs w:val="20"/>
        </w:rPr>
        <w:t xml:space="preserve">Abbreviated name as registered with the bank: </w:t>
      </w:r>
      <w:r>
        <w:rPr>
          <w:b/>
          <w:sz w:val="20"/>
          <w:szCs w:val="20"/>
        </w:rPr>
        <w:t>Welriet</w:t>
      </w:r>
      <w:r>
        <w:rPr>
          <w:sz w:val="20"/>
          <w:szCs w:val="20"/>
        </w:rPr>
        <w:t>.</w:t>
      </w:r>
    </w:p>
    <w:p w:rsidR="00FD1D3F" w:rsidRDefault="008812CC" w:rsidP="008812CC">
      <w:pPr>
        <w:pStyle w:val="BodyText"/>
        <w:numPr>
          <w:ilvl w:val="0"/>
          <w:numId w:val="1"/>
        </w:numPr>
        <w:spacing w:before="13"/>
        <w:ind w:left="567" w:right="266" w:hanging="283"/>
        <w:jc w:val="both"/>
        <w:rPr>
          <w:sz w:val="20"/>
          <w:szCs w:val="20"/>
        </w:rPr>
      </w:pPr>
      <w:r>
        <w:rPr>
          <w:sz w:val="20"/>
          <w:szCs w:val="20"/>
        </w:rPr>
        <w:t>The reference number of this agreement is: ........................................... (</w:t>
      </w:r>
      <w:proofErr w:type="gramStart"/>
      <w:r>
        <w:rPr>
          <w:i/>
          <w:sz w:val="20"/>
          <w:szCs w:val="20"/>
        </w:rPr>
        <w:t>to</w:t>
      </w:r>
      <w:proofErr w:type="gramEnd"/>
      <w:r>
        <w:rPr>
          <w:i/>
          <w:sz w:val="20"/>
          <w:szCs w:val="20"/>
        </w:rPr>
        <w:t xml:space="preserve"> be completed by Welriet</w:t>
      </w:r>
      <w:r>
        <w:rPr>
          <w:sz w:val="20"/>
          <w:szCs w:val="20"/>
        </w:rPr>
        <w:t>).</w:t>
      </w:r>
    </w:p>
    <w:p w:rsidR="00EA484A" w:rsidRPr="00CD1EEB" w:rsidRDefault="00EA484A" w:rsidP="008812CC">
      <w:pPr>
        <w:pStyle w:val="BodyText"/>
        <w:numPr>
          <w:ilvl w:val="0"/>
          <w:numId w:val="1"/>
        </w:numPr>
        <w:spacing w:before="13"/>
        <w:ind w:left="567" w:right="266" w:hanging="283"/>
        <w:jc w:val="both"/>
        <w:rPr>
          <w:sz w:val="20"/>
          <w:szCs w:val="20"/>
        </w:rPr>
      </w:pPr>
      <w:bookmarkStart w:id="0" w:name="_GoBack"/>
      <w:bookmarkEnd w:id="0"/>
      <w:r w:rsidRPr="00CD1EEB">
        <w:rPr>
          <w:color w:val="333333"/>
          <w:sz w:val="20"/>
          <w:szCs w:val="20"/>
        </w:rPr>
        <w:t>I/We undertake to pay the monthly levy as stipulated above.</w:t>
      </w:r>
      <w:r w:rsidR="00F02757">
        <w:rPr>
          <w:color w:val="333333"/>
          <w:sz w:val="20"/>
          <w:szCs w:val="20"/>
        </w:rPr>
        <w:t xml:space="preserve"> (If EFT is selected, please make it a “recurring payment”.)</w:t>
      </w:r>
    </w:p>
    <w:p w:rsidR="001E6B44" w:rsidRPr="00CD1EEB" w:rsidRDefault="001E6B44" w:rsidP="00F02757">
      <w:pPr>
        <w:pStyle w:val="BodyText"/>
        <w:numPr>
          <w:ilvl w:val="0"/>
          <w:numId w:val="1"/>
        </w:numPr>
        <w:spacing w:before="13"/>
        <w:ind w:left="567" w:right="266" w:hanging="283"/>
        <w:jc w:val="both"/>
        <w:rPr>
          <w:sz w:val="20"/>
          <w:szCs w:val="20"/>
        </w:rPr>
      </w:pPr>
      <w:r w:rsidRPr="00CD1EEB">
        <w:rPr>
          <w:color w:val="333333"/>
          <w:sz w:val="20"/>
          <w:szCs w:val="20"/>
        </w:rPr>
        <w:t xml:space="preserve">I/we </w:t>
      </w:r>
      <w:r w:rsidR="00661B96" w:rsidRPr="00CD1EEB">
        <w:rPr>
          <w:color w:val="333333"/>
          <w:sz w:val="20"/>
          <w:szCs w:val="20"/>
        </w:rPr>
        <w:t xml:space="preserve">hereby authorise </w:t>
      </w:r>
      <w:r w:rsidR="00752061">
        <w:rPr>
          <w:color w:val="333333"/>
          <w:sz w:val="20"/>
          <w:szCs w:val="20"/>
        </w:rPr>
        <w:t xml:space="preserve">Welriet </w:t>
      </w:r>
      <w:r w:rsidR="00661B96" w:rsidRPr="00CD1EEB">
        <w:rPr>
          <w:color w:val="333333"/>
          <w:sz w:val="20"/>
          <w:szCs w:val="20"/>
        </w:rPr>
        <w:t xml:space="preserve">to issue and deliver payment instructions to </w:t>
      </w:r>
      <w:r w:rsidRPr="00CD1EEB">
        <w:rPr>
          <w:color w:val="333333"/>
          <w:sz w:val="20"/>
          <w:szCs w:val="20"/>
        </w:rPr>
        <w:t>their</w:t>
      </w:r>
      <w:r w:rsidR="00661B96" w:rsidRPr="00CD1EEB">
        <w:rPr>
          <w:color w:val="333333"/>
          <w:sz w:val="20"/>
          <w:szCs w:val="20"/>
        </w:rPr>
        <w:t xml:space="preserve"> Banker for collection against my/our above-mentioned account at my/our above-mentioned Bank (or any other bank or branch to which I/we may transfer my/our account) on condition that the sum of such payment instructions will never exceed my/our obligations as </w:t>
      </w:r>
      <w:r w:rsidRPr="00CD1EEB">
        <w:rPr>
          <w:color w:val="333333"/>
          <w:sz w:val="20"/>
          <w:szCs w:val="20"/>
        </w:rPr>
        <w:t>stipulated</w:t>
      </w:r>
      <w:r w:rsidR="00661B96" w:rsidRPr="00CD1EEB">
        <w:rPr>
          <w:color w:val="333333"/>
          <w:sz w:val="20"/>
          <w:szCs w:val="20"/>
        </w:rPr>
        <w:t xml:space="preserve"> in the </w:t>
      </w:r>
      <w:r w:rsidRPr="00CD1EEB">
        <w:rPr>
          <w:color w:val="333333"/>
          <w:sz w:val="20"/>
          <w:szCs w:val="20"/>
        </w:rPr>
        <w:t>above form</w:t>
      </w:r>
      <w:r w:rsidR="00661B96" w:rsidRPr="00CD1EEB">
        <w:rPr>
          <w:color w:val="333333"/>
          <w:sz w:val="20"/>
          <w:szCs w:val="20"/>
        </w:rPr>
        <w:t xml:space="preserve"> and commencing on date stated in the agreement and continuing until this Authority and Mandate is terminated by me/us by giving you notice in writing of not less than 20 ordinary working days, and sent by </w:t>
      </w:r>
      <w:r w:rsidRPr="00CD1EEB">
        <w:rPr>
          <w:color w:val="333333"/>
          <w:sz w:val="20"/>
          <w:szCs w:val="20"/>
        </w:rPr>
        <w:t xml:space="preserve">electronic mail to </w:t>
      </w:r>
      <w:hyperlink r:id="rId9" w:history="1">
        <w:r w:rsidR="00752061" w:rsidRPr="00C6703B">
          <w:rPr>
            <w:rStyle w:val="Hyperlink"/>
            <w:sz w:val="20"/>
            <w:szCs w:val="20"/>
          </w:rPr>
          <w:t>info@lyttelton4.co.za</w:t>
        </w:r>
      </w:hyperlink>
      <w:r w:rsidRPr="00CD1EEB">
        <w:rPr>
          <w:color w:val="333333"/>
          <w:sz w:val="20"/>
          <w:szCs w:val="20"/>
        </w:rPr>
        <w:t xml:space="preserve"> </w:t>
      </w:r>
      <w:r w:rsidR="00661B96" w:rsidRPr="00CD1EEB">
        <w:rPr>
          <w:color w:val="333333"/>
          <w:sz w:val="20"/>
          <w:szCs w:val="20"/>
        </w:rPr>
        <w:t>or delivered to your address as indicated above. The individual payment instructions so authorised must be issued and delivered as mention</w:t>
      </w:r>
      <w:r w:rsidR="002637A2" w:rsidRPr="00CD1EEB">
        <w:rPr>
          <w:color w:val="000000" w:themeColor="text1"/>
          <w:sz w:val="20"/>
          <w:szCs w:val="20"/>
        </w:rPr>
        <w:t>ed</w:t>
      </w:r>
      <w:r w:rsidR="00661B96" w:rsidRPr="00CD1EEB">
        <w:rPr>
          <w:color w:val="333333"/>
          <w:sz w:val="20"/>
          <w:szCs w:val="20"/>
        </w:rPr>
        <w:t xml:space="preserve"> under </w:t>
      </w:r>
      <w:r w:rsidR="002637A2" w:rsidRPr="00CD1EEB">
        <w:rPr>
          <w:color w:val="000000" w:themeColor="text1"/>
          <w:sz w:val="20"/>
          <w:szCs w:val="20"/>
        </w:rPr>
        <w:t>“</w:t>
      </w:r>
      <w:r w:rsidR="002637A2" w:rsidRPr="00CD1EEB">
        <w:rPr>
          <w:i/>
          <w:color w:val="000000" w:themeColor="text1"/>
          <w:sz w:val="20"/>
          <w:szCs w:val="20"/>
        </w:rPr>
        <w:t>DELIVERED AS FOLLOW”</w:t>
      </w:r>
      <w:r w:rsidRPr="00CD1EEB">
        <w:rPr>
          <w:i/>
          <w:color w:val="000000" w:themeColor="text1"/>
          <w:sz w:val="20"/>
          <w:szCs w:val="20"/>
        </w:rPr>
        <w:t xml:space="preserve"> </w:t>
      </w:r>
      <w:r w:rsidRPr="00CD1EEB">
        <w:rPr>
          <w:color w:val="000000" w:themeColor="text1"/>
          <w:sz w:val="20"/>
          <w:szCs w:val="20"/>
        </w:rPr>
        <w:t>above</w:t>
      </w:r>
      <w:r w:rsidR="00661B96" w:rsidRPr="00CD1EEB">
        <w:rPr>
          <w:color w:val="333333"/>
          <w:sz w:val="20"/>
          <w:szCs w:val="20"/>
        </w:rPr>
        <w:t>. In the event that the payment day falls on a Sunday, or recognised South African public holiday, the payment day will automatically be the preceding ordinary business day. Furthermore, if there are insufficient funds in my account to meet the obligation, you are entitled to track my account and represent the instruction for payment as soon as sufficient funds are available in my account.</w:t>
      </w:r>
      <w:r w:rsidR="002637A2" w:rsidRPr="00CD1EEB">
        <w:rPr>
          <w:color w:val="333333"/>
          <w:sz w:val="20"/>
          <w:szCs w:val="20"/>
        </w:rPr>
        <w:t xml:space="preserve"> </w:t>
      </w:r>
      <w:r w:rsidR="00661B96" w:rsidRPr="00CD1EEB">
        <w:rPr>
          <w:color w:val="333333"/>
          <w:sz w:val="20"/>
          <w:szCs w:val="20"/>
        </w:rPr>
        <w:t>I/We understand that the withdrawals hereby authorised will be processed through a computerised system provided by the South African Banks</w:t>
      </w:r>
      <w:r w:rsidR="003C17BE" w:rsidRPr="00CD1EEB">
        <w:rPr>
          <w:color w:val="333333"/>
          <w:sz w:val="20"/>
          <w:szCs w:val="20"/>
        </w:rPr>
        <w:t>.</w:t>
      </w:r>
    </w:p>
    <w:p w:rsidR="002637A2" w:rsidRPr="00CD1EEB" w:rsidRDefault="00661B96" w:rsidP="00F02757">
      <w:pPr>
        <w:pStyle w:val="BodyText"/>
        <w:numPr>
          <w:ilvl w:val="0"/>
          <w:numId w:val="1"/>
        </w:numPr>
        <w:spacing w:before="13"/>
        <w:ind w:left="567" w:right="266" w:hanging="283"/>
        <w:jc w:val="both"/>
        <w:rPr>
          <w:sz w:val="20"/>
          <w:szCs w:val="20"/>
        </w:rPr>
      </w:pPr>
      <w:r w:rsidRPr="00CD1EEB">
        <w:rPr>
          <w:color w:val="333333"/>
          <w:sz w:val="20"/>
          <w:szCs w:val="20"/>
        </w:rPr>
        <w:t>I/</w:t>
      </w:r>
      <w:r w:rsidR="003C17BE" w:rsidRPr="00CD1EEB">
        <w:rPr>
          <w:color w:val="000000" w:themeColor="text1"/>
          <w:sz w:val="20"/>
          <w:szCs w:val="20"/>
        </w:rPr>
        <w:t>W</w:t>
      </w:r>
      <w:r w:rsidRPr="00CD1EEB">
        <w:rPr>
          <w:color w:val="333333"/>
          <w:sz w:val="20"/>
          <w:szCs w:val="20"/>
        </w:rPr>
        <w:t>e acknowledge that all payment instructions issued by you shall be treated by my/our abovementioned Bank as if the instructions have been issued by me/us personally.</w:t>
      </w:r>
    </w:p>
    <w:p w:rsidR="00F904AA" w:rsidRPr="00F02757" w:rsidRDefault="00661B96" w:rsidP="00F02757">
      <w:pPr>
        <w:pStyle w:val="BodyText"/>
        <w:numPr>
          <w:ilvl w:val="0"/>
          <w:numId w:val="1"/>
        </w:numPr>
        <w:spacing w:before="13"/>
        <w:ind w:left="567" w:right="266" w:hanging="283"/>
        <w:jc w:val="both"/>
        <w:rPr>
          <w:sz w:val="20"/>
          <w:szCs w:val="20"/>
        </w:rPr>
      </w:pPr>
      <w:r w:rsidRPr="00F02757">
        <w:rPr>
          <w:color w:val="333333"/>
          <w:sz w:val="20"/>
          <w:szCs w:val="20"/>
        </w:rPr>
        <w:t xml:space="preserve">Cancellation: I/We agree that although this Mandate may be cancelled by me/us, such cancellation </w:t>
      </w:r>
      <w:r w:rsidR="0076598E" w:rsidRPr="00F02757">
        <w:rPr>
          <w:color w:val="333333"/>
          <w:sz w:val="20"/>
          <w:szCs w:val="20"/>
        </w:rPr>
        <w:t>cannot</w:t>
      </w:r>
      <w:r w:rsidRPr="00F02757">
        <w:rPr>
          <w:color w:val="333333"/>
          <w:sz w:val="20"/>
          <w:szCs w:val="20"/>
        </w:rPr>
        <w:t xml:space="preserve"> cancel the Agreement</w:t>
      </w:r>
      <w:r w:rsidR="0076598E" w:rsidRPr="00F02757">
        <w:rPr>
          <w:color w:val="333333"/>
          <w:sz w:val="20"/>
          <w:szCs w:val="20"/>
        </w:rPr>
        <w:t xml:space="preserve"> between my(our)self for as long as I am resident in the </w:t>
      </w:r>
      <w:r w:rsidR="00752061">
        <w:rPr>
          <w:color w:val="333333"/>
          <w:sz w:val="20"/>
          <w:szCs w:val="20"/>
        </w:rPr>
        <w:t>Welriet</w:t>
      </w:r>
      <w:r w:rsidR="0076598E" w:rsidRPr="00F02757">
        <w:rPr>
          <w:color w:val="333333"/>
          <w:sz w:val="20"/>
          <w:szCs w:val="20"/>
        </w:rPr>
        <w:t xml:space="preserve"> area of interest, or in the case of a business, as long as the business is situated in the </w:t>
      </w:r>
      <w:r w:rsidR="00752061">
        <w:rPr>
          <w:color w:val="333333"/>
          <w:sz w:val="20"/>
          <w:szCs w:val="20"/>
        </w:rPr>
        <w:t>Welriet</w:t>
      </w:r>
      <w:r w:rsidR="0076598E" w:rsidRPr="00F02757">
        <w:rPr>
          <w:color w:val="333333"/>
          <w:sz w:val="20"/>
          <w:szCs w:val="20"/>
        </w:rPr>
        <w:t xml:space="preserve"> area of interest</w:t>
      </w:r>
      <w:r w:rsidRPr="00F02757">
        <w:rPr>
          <w:color w:val="333333"/>
          <w:sz w:val="20"/>
          <w:szCs w:val="20"/>
        </w:rPr>
        <w:t xml:space="preserve">. I/We shall not be entitled to any refund of amounts which you have withdrawn while this </w:t>
      </w:r>
      <w:r w:rsidR="009B3E85" w:rsidRPr="00F02757">
        <w:rPr>
          <w:color w:val="000000" w:themeColor="text1"/>
          <w:sz w:val="20"/>
          <w:szCs w:val="20"/>
        </w:rPr>
        <w:t>Mandate</w:t>
      </w:r>
      <w:r w:rsidR="009B3E85" w:rsidRPr="00F02757">
        <w:rPr>
          <w:color w:val="FF0000"/>
          <w:sz w:val="20"/>
          <w:szCs w:val="20"/>
        </w:rPr>
        <w:t xml:space="preserve"> </w:t>
      </w:r>
      <w:r w:rsidRPr="00F02757">
        <w:rPr>
          <w:color w:val="333333"/>
          <w:sz w:val="20"/>
          <w:szCs w:val="20"/>
        </w:rPr>
        <w:t>was in force, if such amo</w:t>
      </w:r>
      <w:r w:rsidR="00F02757" w:rsidRPr="00F02757">
        <w:rPr>
          <w:color w:val="333333"/>
          <w:sz w:val="20"/>
          <w:szCs w:val="20"/>
        </w:rPr>
        <w:t>unts were legally owing to you.</w:t>
      </w:r>
    </w:p>
    <w:p w:rsidR="005F7554" w:rsidRPr="00353168" w:rsidRDefault="003C17BE" w:rsidP="00F02757">
      <w:pPr>
        <w:pStyle w:val="BodyText"/>
        <w:numPr>
          <w:ilvl w:val="0"/>
          <w:numId w:val="1"/>
        </w:numPr>
        <w:ind w:left="567" w:right="164" w:hanging="283"/>
        <w:jc w:val="both"/>
        <w:rPr>
          <w:sz w:val="20"/>
          <w:szCs w:val="20"/>
        </w:rPr>
      </w:pPr>
      <w:r w:rsidRPr="00CD1EEB">
        <w:rPr>
          <w:color w:val="333333"/>
          <w:sz w:val="20"/>
          <w:szCs w:val="20"/>
        </w:rPr>
        <w:t>I</w:t>
      </w:r>
      <w:r w:rsidR="005F7554" w:rsidRPr="00CD1EEB">
        <w:rPr>
          <w:color w:val="333333"/>
          <w:sz w:val="20"/>
          <w:szCs w:val="20"/>
        </w:rPr>
        <w:t>/We undertake to only make use of the 2 way radio and frequency whilst being a paying/ paid-up member of LS4, and agree to LS4 suspending/blocking the use of the 2 way radio frequency and/or device set up for use where abuse or misuse is evident/ suspected and /or where the required monthly levy is not paid.</w:t>
      </w:r>
    </w:p>
    <w:p w:rsidR="00353168" w:rsidRPr="00353168" w:rsidRDefault="00353168" w:rsidP="00353168">
      <w:pPr>
        <w:pStyle w:val="BodyText"/>
        <w:numPr>
          <w:ilvl w:val="0"/>
          <w:numId w:val="1"/>
        </w:numPr>
        <w:ind w:left="567" w:right="164" w:hanging="283"/>
        <w:jc w:val="both"/>
        <w:rPr>
          <w:sz w:val="20"/>
          <w:szCs w:val="20"/>
        </w:rPr>
      </w:pPr>
      <w:r>
        <w:rPr>
          <w:color w:val="333333"/>
          <w:sz w:val="20"/>
          <w:szCs w:val="20"/>
        </w:rPr>
        <w:t>I/We undertake to pay an additional R50</w:t>
      </w:r>
      <w:proofErr w:type="gramStart"/>
      <w:r>
        <w:rPr>
          <w:color w:val="333333"/>
          <w:sz w:val="20"/>
          <w:szCs w:val="20"/>
        </w:rPr>
        <w:t>,00</w:t>
      </w:r>
      <w:proofErr w:type="gramEnd"/>
      <w:r>
        <w:rPr>
          <w:color w:val="333333"/>
          <w:sz w:val="20"/>
          <w:szCs w:val="20"/>
        </w:rPr>
        <w:t>, being bank charges levied against Welriet, should I/we make my/our contribution by means of a cash payment at a bank.</w:t>
      </w:r>
    </w:p>
    <w:p w:rsidR="005F7554" w:rsidRPr="00F904AA" w:rsidRDefault="005F7554" w:rsidP="00F02757">
      <w:pPr>
        <w:pStyle w:val="BodyText"/>
        <w:spacing w:before="13"/>
        <w:ind w:left="567" w:right="266"/>
        <w:jc w:val="both"/>
        <w:rPr>
          <w:sz w:val="22"/>
          <w:szCs w:val="22"/>
        </w:rPr>
      </w:pPr>
    </w:p>
    <w:p w:rsidR="00335F5C" w:rsidRDefault="00335F5C" w:rsidP="00335F5C">
      <w:pPr>
        <w:pStyle w:val="BodyText"/>
        <w:ind w:right="164"/>
        <w:jc w:val="both"/>
        <w:rPr>
          <w:color w:val="333333"/>
          <w:sz w:val="22"/>
          <w:szCs w:val="22"/>
        </w:rPr>
      </w:pPr>
    </w:p>
    <w:p w:rsidR="00A11F3A" w:rsidRPr="00F904AA" w:rsidRDefault="00A11F3A" w:rsidP="00335F5C">
      <w:pPr>
        <w:pStyle w:val="BodyText"/>
        <w:ind w:right="164"/>
        <w:jc w:val="both"/>
        <w:rPr>
          <w:color w:val="333333"/>
          <w:sz w:val="22"/>
          <w:szCs w:val="22"/>
        </w:rPr>
      </w:pPr>
    </w:p>
    <w:p w:rsidR="00113F10" w:rsidRPr="00F904AA" w:rsidRDefault="00113F10" w:rsidP="00335F5C">
      <w:pPr>
        <w:pStyle w:val="BodyText"/>
        <w:ind w:right="164"/>
        <w:jc w:val="both"/>
        <w:rPr>
          <w:color w:val="333333"/>
          <w:sz w:val="22"/>
          <w:szCs w:val="22"/>
        </w:rPr>
      </w:pPr>
    </w:p>
    <w:p w:rsidR="00113F10" w:rsidRPr="00F904AA" w:rsidRDefault="00113F10" w:rsidP="00335F5C">
      <w:pPr>
        <w:pStyle w:val="BodyText"/>
        <w:ind w:right="164"/>
        <w:jc w:val="both"/>
        <w:rPr>
          <w:color w:val="333333"/>
          <w:sz w:val="22"/>
          <w:szCs w:val="22"/>
        </w:rPr>
      </w:pPr>
      <w:r w:rsidRPr="00F904AA">
        <w:rPr>
          <w:color w:val="333333"/>
          <w:sz w:val="22"/>
          <w:szCs w:val="22"/>
        </w:rPr>
        <w:t>_______________________</w:t>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t>______________________</w:t>
      </w:r>
    </w:p>
    <w:p w:rsidR="00482821" w:rsidRDefault="00113F10" w:rsidP="00F904AA">
      <w:pPr>
        <w:pStyle w:val="BodyText"/>
        <w:ind w:right="164"/>
        <w:jc w:val="both"/>
        <w:rPr>
          <w:color w:val="333333"/>
          <w:sz w:val="22"/>
          <w:szCs w:val="22"/>
        </w:rPr>
      </w:pPr>
      <w:r w:rsidRPr="00F904AA">
        <w:rPr>
          <w:color w:val="333333"/>
          <w:sz w:val="22"/>
          <w:szCs w:val="22"/>
        </w:rPr>
        <w:t xml:space="preserve">         SIGNATURE</w:t>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t xml:space="preserve">     DATE</w:t>
      </w:r>
    </w:p>
    <w:p w:rsidR="00272D69" w:rsidRDefault="00272D69" w:rsidP="00F904AA">
      <w:pPr>
        <w:pStyle w:val="BodyText"/>
        <w:ind w:right="164"/>
        <w:jc w:val="both"/>
        <w:rPr>
          <w:color w:val="333333"/>
          <w:sz w:val="22"/>
          <w:szCs w:val="22"/>
        </w:rPr>
      </w:pPr>
    </w:p>
    <w:p w:rsidR="00F02757" w:rsidRDefault="00F02757" w:rsidP="00F904AA">
      <w:pPr>
        <w:pStyle w:val="BodyText"/>
        <w:ind w:right="164"/>
        <w:jc w:val="both"/>
        <w:rPr>
          <w:color w:val="333333"/>
          <w:sz w:val="22"/>
          <w:szCs w:val="22"/>
        </w:rPr>
      </w:pPr>
      <w:r>
        <w:rPr>
          <w:color w:val="333333"/>
          <w:sz w:val="22"/>
          <w:szCs w:val="22"/>
        </w:rPr>
        <w:t xml:space="preserve">Actions that you can volunteer for: Control duties, Patrols, Marketing. </w:t>
      </w:r>
      <w:hyperlink r:id="rId10" w:history="1">
        <w:proofErr w:type="gramStart"/>
        <w:r w:rsidRPr="0091334C">
          <w:rPr>
            <w:rStyle w:val="Hyperlink"/>
            <w:sz w:val="22"/>
            <w:szCs w:val="22"/>
          </w:rPr>
          <w:t>info@lyttelton4.co.za</w:t>
        </w:r>
      </w:hyperlink>
      <w:r>
        <w:rPr>
          <w:color w:val="333333"/>
          <w:sz w:val="22"/>
          <w:szCs w:val="22"/>
        </w:rPr>
        <w:t xml:space="preserve"> for details.</w:t>
      </w:r>
      <w:proofErr w:type="gramEnd"/>
    </w:p>
    <w:p w:rsidR="00F02757" w:rsidRDefault="00F02757" w:rsidP="00F904AA">
      <w:pPr>
        <w:pStyle w:val="BodyText"/>
        <w:ind w:right="164"/>
        <w:jc w:val="both"/>
        <w:rPr>
          <w:color w:val="333333"/>
          <w:sz w:val="22"/>
          <w:szCs w:val="22"/>
        </w:rPr>
      </w:pPr>
    </w:p>
    <w:p w:rsidR="00F02757" w:rsidRPr="00F904AA" w:rsidRDefault="007B3EA9" w:rsidP="00F904AA">
      <w:pPr>
        <w:pStyle w:val="BodyText"/>
        <w:ind w:right="164"/>
        <w:jc w:val="both"/>
        <w:rPr>
          <w:color w:val="333333"/>
          <w:sz w:val="22"/>
          <w:szCs w:val="22"/>
        </w:rPr>
      </w:pPr>
      <w:r>
        <w:rPr>
          <w:color w:val="333333"/>
          <w:sz w:val="22"/>
          <w:szCs w:val="22"/>
        </w:rPr>
        <w:t>Welriet Community</w:t>
      </w:r>
      <w:r w:rsidR="00F02757">
        <w:rPr>
          <w:color w:val="333333"/>
          <w:sz w:val="22"/>
          <w:szCs w:val="22"/>
        </w:rPr>
        <w:t xml:space="preserve"> Banking details: FNB Lynwood branch (252045)</w:t>
      </w:r>
      <w:r w:rsidR="00272D69">
        <w:rPr>
          <w:color w:val="333333"/>
          <w:sz w:val="22"/>
          <w:szCs w:val="22"/>
        </w:rPr>
        <w:t xml:space="preserve">, Acc. </w:t>
      </w:r>
      <w:proofErr w:type="spellStart"/>
      <w:r w:rsidR="00272D69">
        <w:rPr>
          <w:color w:val="333333"/>
          <w:sz w:val="22"/>
          <w:szCs w:val="22"/>
        </w:rPr>
        <w:t>Nr</w:t>
      </w:r>
      <w:proofErr w:type="spellEnd"/>
      <w:r w:rsidR="00272D69">
        <w:rPr>
          <w:color w:val="333333"/>
          <w:sz w:val="22"/>
          <w:szCs w:val="22"/>
        </w:rPr>
        <w:t>: 62327217883</w:t>
      </w:r>
    </w:p>
    <w:sectPr w:rsidR="00F02757" w:rsidRPr="00F904AA" w:rsidSect="00FC06F1">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402" w:rsidRDefault="00357402" w:rsidP="00F904AA">
      <w:r>
        <w:separator/>
      </w:r>
    </w:p>
  </w:endnote>
  <w:endnote w:type="continuationSeparator" w:id="0">
    <w:p w:rsidR="00357402" w:rsidRDefault="00357402" w:rsidP="00F9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402" w:rsidRDefault="00357402" w:rsidP="00F904AA">
      <w:r>
        <w:separator/>
      </w:r>
    </w:p>
  </w:footnote>
  <w:footnote w:type="continuationSeparator" w:id="0">
    <w:p w:rsidR="00357402" w:rsidRDefault="00357402" w:rsidP="00F90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70AB4"/>
    <w:multiLevelType w:val="hybridMultilevel"/>
    <w:tmpl w:val="7CA8A260"/>
    <w:lvl w:ilvl="0" w:tplc="7FE0118C">
      <w:start w:val="1"/>
      <w:numFmt w:val="decimal"/>
      <w:lvlText w:val="%1."/>
      <w:lvlJc w:val="left"/>
      <w:pPr>
        <w:ind w:left="1340" w:hanging="360"/>
      </w:pPr>
      <w:rPr>
        <w:rFonts w:hint="default"/>
        <w:color w:val="333333"/>
      </w:rPr>
    </w:lvl>
    <w:lvl w:ilvl="1" w:tplc="1C090019" w:tentative="1">
      <w:start w:val="1"/>
      <w:numFmt w:val="lowerLetter"/>
      <w:lvlText w:val="%2."/>
      <w:lvlJc w:val="left"/>
      <w:pPr>
        <w:ind w:left="2060" w:hanging="360"/>
      </w:pPr>
    </w:lvl>
    <w:lvl w:ilvl="2" w:tplc="1C09001B" w:tentative="1">
      <w:start w:val="1"/>
      <w:numFmt w:val="lowerRoman"/>
      <w:lvlText w:val="%3."/>
      <w:lvlJc w:val="right"/>
      <w:pPr>
        <w:ind w:left="2780" w:hanging="180"/>
      </w:pPr>
    </w:lvl>
    <w:lvl w:ilvl="3" w:tplc="1C09000F" w:tentative="1">
      <w:start w:val="1"/>
      <w:numFmt w:val="decimal"/>
      <w:lvlText w:val="%4."/>
      <w:lvlJc w:val="left"/>
      <w:pPr>
        <w:ind w:left="3500" w:hanging="360"/>
      </w:pPr>
    </w:lvl>
    <w:lvl w:ilvl="4" w:tplc="1C090019" w:tentative="1">
      <w:start w:val="1"/>
      <w:numFmt w:val="lowerLetter"/>
      <w:lvlText w:val="%5."/>
      <w:lvlJc w:val="left"/>
      <w:pPr>
        <w:ind w:left="4220" w:hanging="360"/>
      </w:pPr>
    </w:lvl>
    <w:lvl w:ilvl="5" w:tplc="1C09001B" w:tentative="1">
      <w:start w:val="1"/>
      <w:numFmt w:val="lowerRoman"/>
      <w:lvlText w:val="%6."/>
      <w:lvlJc w:val="right"/>
      <w:pPr>
        <w:ind w:left="4940" w:hanging="180"/>
      </w:pPr>
    </w:lvl>
    <w:lvl w:ilvl="6" w:tplc="1C09000F" w:tentative="1">
      <w:start w:val="1"/>
      <w:numFmt w:val="decimal"/>
      <w:lvlText w:val="%7."/>
      <w:lvlJc w:val="left"/>
      <w:pPr>
        <w:ind w:left="5660" w:hanging="360"/>
      </w:pPr>
    </w:lvl>
    <w:lvl w:ilvl="7" w:tplc="1C090019" w:tentative="1">
      <w:start w:val="1"/>
      <w:numFmt w:val="lowerLetter"/>
      <w:lvlText w:val="%8."/>
      <w:lvlJc w:val="left"/>
      <w:pPr>
        <w:ind w:left="6380" w:hanging="360"/>
      </w:pPr>
    </w:lvl>
    <w:lvl w:ilvl="8" w:tplc="1C09001B" w:tentative="1">
      <w:start w:val="1"/>
      <w:numFmt w:val="lowerRoman"/>
      <w:lvlText w:val="%9."/>
      <w:lvlJc w:val="right"/>
      <w:pPr>
        <w:ind w:left="7100" w:hanging="180"/>
      </w:pPr>
    </w:lvl>
  </w:abstractNum>
  <w:abstractNum w:abstractNumId="1">
    <w:nsid w:val="77EA27CB"/>
    <w:multiLevelType w:val="hybridMultilevel"/>
    <w:tmpl w:val="ACFCB5A4"/>
    <w:lvl w:ilvl="0" w:tplc="DD080CEA">
      <w:start w:val="1"/>
      <w:numFmt w:val="decimal"/>
      <w:lvlText w:val="%1."/>
      <w:lvlJc w:val="left"/>
      <w:pPr>
        <w:ind w:left="620" w:hanging="360"/>
      </w:pPr>
      <w:rPr>
        <w:rFonts w:hint="default"/>
        <w:color w:val="333333"/>
      </w:rPr>
    </w:lvl>
    <w:lvl w:ilvl="1" w:tplc="1C090019" w:tentative="1">
      <w:start w:val="1"/>
      <w:numFmt w:val="lowerLetter"/>
      <w:lvlText w:val="%2."/>
      <w:lvlJc w:val="left"/>
      <w:pPr>
        <w:ind w:left="1340" w:hanging="360"/>
      </w:pPr>
    </w:lvl>
    <w:lvl w:ilvl="2" w:tplc="1C09001B" w:tentative="1">
      <w:start w:val="1"/>
      <w:numFmt w:val="lowerRoman"/>
      <w:lvlText w:val="%3."/>
      <w:lvlJc w:val="right"/>
      <w:pPr>
        <w:ind w:left="2060" w:hanging="180"/>
      </w:pPr>
    </w:lvl>
    <w:lvl w:ilvl="3" w:tplc="1C09000F" w:tentative="1">
      <w:start w:val="1"/>
      <w:numFmt w:val="decimal"/>
      <w:lvlText w:val="%4."/>
      <w:lvlJc w:val="left"/>
      <w:pPr>
        <w:ind w:left="2780" w:hanging="360"/>
      </w:pPr>
    </w:lvl>
    <w:lvl w:ilvl="4" w:tplc="1C090019" w:tentative="1">
      <w:start w:val="1"/>
      <w:numFmt w:val="lowerLetter"/>
      <w:lvlText w:val="%5."/>
      <w:lvlJc w:val="left"/>
      <w:pPr>
        <w:ind w:left="3500" w:hanging="360"/>
      </w:pPr>
    </w:lvl>
    <w:lvl w:ilvl="5" w:tplc="1C09001B" w:tentative="1">
      <w:start w:val="1"/>
      <w:numFmt w:val="lowerRoman"/>
      <w:lvlText w:val="%6."/>
      <w:lvlJc w:val="right"/>
      <w:pPr>
        <w:ind w:left="4220" w:hanging="180"/>
      </w:pPr>
    </w:lvl>
    <w:lvl w:ilvl="6" w:tplc="1C09000F" w:tentative="1">
      <w:start w:val="1"/>
      <w:numFmt w:val="decimal"/>
      <w:lvlText w:val="%7."/>
      <w:lvlJc w:val="left"/>
      <w:pPr>
        <w:ind w:left="4940" w:hanging="360"/>
      </w:pPr>
    </w:lvl>
    <w:lvl w:ilvl="7" w:tplc="1C090019" w:tentative="1">
      <w:start w:val="1"/>
      <w:numFmt w:val="lowerLetter"/>
      <w:lvlText w:val="%8."/>
      <w:lvlJc w:val="left"/>
      <w:pPr>
        <w:ind w:left="5660" w:hanging="360"/>
      </w:pPr>
    </w:lvl>
    <w:lvl w:ilvl="8" w:tplc="1C09001B" w:tentative="1">
      <w:start w:val="1"/>
      <w:numFmt w:val="lowerRoman"/>
      <w:lvlText w:val="%9."/>
      <w:lvlJc w:val="right"/>
      <w:pPr>
        <w:ind w:left="63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21"/>
    <w:rsid w:val="00047A69"/>
    <w:rsid w:val="00064E5C"/>
    <w:rsid w:val="00081A39"/>
    <w:rsid w:val="000B42BC"/>
    <w:rsid w:val="000C5DBD"/>
    <w:rsid w:val="00113F10"/>
    <w:rsid w:val="0013079B"/>
    <w:rsid w:val="001A02FE"/>
    <w:rsid w:val="001C6ECE"/>
    <w:rsid w:val="001D4759"/>
    <w:rsid w:val="001E6B44"/>
    <w:rsid w:val="00201DA1"/>
    <w:rsid w:val="00205511"/>
    <w:rsid w:val="002637A2"/>
    <w:rsid w:val="00263EBE"/>
    <w:rsid w:val="00272D69"/>
    <w:rsid w:val="002E352F"/>
    <w:rsid w:val="002E3D0A"/>
    <w:rsid w:val="00301F87"/>
    <w:rsid w:val="00335F5C"/>
    <w:rsid w:val="00353168"/>
    <w:rsid w:val="003552C8"/>
    <w:rsid w:val="00357402"/>
    <w:rsid w:val="003B321A"/>
    <w:rsid w:val="003C17BE"/>
    <w:rsid w:val="00400FF2"/>
    <w:rsid w:val="00482821"/>
    <w:rsid w:val="004B5FB1"/>
    <w:rsid w:val="005A6B07"/>
    <w:rsid w:val="005F7554"/>
    <w:rsid w:val="006078AE"/>
    <w:rsid w:val="00661B96"/>
    <w:rsid w:val="006904FD"/>
    <w:rsid w:val="006A50F4"/>
    <w:rsid w:val="006F7C31"/>
    <w:rsid w:val="00752061"/>
    <w:rsid w:val="0076451A"/>
    <w:rsid w:val="0076598E"/>
    <w:rsid w:val="00793424"/>
    <w:rsid w:val="007B3EA9"/>
    <w:rsid w:val="008812CC"/>
    <w:rsid w:val="008A4C29"/>
    <w:rsid w:val="008E627A"/>
    <w:rsid w:val="008F13AC"/>
    <w:rsid w:val="009B3E85"/>
    <w:rsid w:val="00A11F3A"/>
    <w:rsid w:val="00A42AC8"/>
    <w:rsid w:val="00A51316"/>
    <w:rsid w:val="00AD1847"/>
    <w:rsid w:val="00AD58E6"/>
    <w:rsid w:val="00AE4A0D"/>
    <w:rsid w:val="00B031F0"/>
    <w:rsid w:val="00B26FFE"/>
    <w:rsid w:val="00B31A09"/>
    <w:rsid w:val="00B54AC8"/>
    <w:rsid w:val="00B57784"/>
    <w:rsid w:val="00BA7B9F"/>
    <w:rsid w:val="00BB7444"/>
    <w:rsid w:val="00CC5E41"/>
    <w:rsid w:val="00CD1EEB"/>
    <w:rsid w:val="00CE129F"/>
    <w:rsid w:val="00CF5E46"/>
    <w:rsid w:val="00D06213"/>
    <w:rsid w:val="00D24ABF"/>
    <w:rsid w:val="00D3406C"/>
    <w:rsid w:val="00D750B0"/>
    <w:rsid w:val="00EA484A"/>
    <w:rsid w:val="00EE04C1"/>
    <w:rsid w:val="00F02757"/>
    <w:rsid w:val="00F20BE9"/>
    <w:rsid w:val="00F904AA"/>
    <w:rsid w:val="00FC06F1"/>
    <w:rsid w:val="00FD1D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3D0A"/>
    <w:rPr>
      <w:rFonts w:ascii="Tahoma" w:hAnsi="Tahoma" w:cs="Tahoma"/>
      <w:sz w:val="16"/>
      <w:szCs w:val="16"/>
    </w:rPr>
  </w:style>
  <w:style w:type="character" w:customStyle="1" w:styleId="BalloonTextChar">
    <w:name w:val="Balloon Text Char"/>
    <w:basedOn w:val="DefaultParagraphFont"/>
    <w:link w:val="BalloonText"/>
    <w:uiPriority w:val="99"/>
    <w:semiHidden/>
    <w:rsid w:val="002E3D0A"/>
    <w:rPr>
      <w:rFonts w:ascii="Tahoma" w:eastAsia="Arial" w:hAnsi="Tahoma" w:cs="Tahoma"/>
      <w:sz w:val="16"/>
      <w:szCs w:val="16"/>
    </w:rPr>
  </w:style>
  <w:style w:type="character" w:customStyle="1" w:styleId="fontstyle01">
    <w:name w:val="fontstyle01"/>
    <w:basedOn w:val="DefaultParagraphFont"/>
    <w:rsid w:val="00CF5E46"/>
    <w:rPr>
      <w:rFonts w:ascii="Arial" w:hAnsi="Arial" w:cs="Arial" w:hint="default"/>
      <w:b/>
      <w:bCs/>
      <w:i/>
      <w:iCs/>
      <w:color w:val="000000"/>
      <w:sz w:val="24"/>
      <w:szCs w:val="24"/>
    </w:rPr>
  </w:style>
  <w:style w:type="character" w:styleId="Hyperlink">
    <w:name w:val="Hyperlink"/>
    <w:basedOn w:val="DefaultParagraphFont"/>
    <w:uiPriority w:val="99"/>
    <w:unhideWhenUsed/>
    <w:rsid w:val="001E6B44"/>
    <w:rPr>
      <w:color w:val="0000FF" w:themeColor="hyperlink"/>
      <w:u w:val="single"/>
    </w:rPr>
  </w:style>
  <w:style w:type="table" w:styleId="TableGrid">
    <w:name w:val="Table Grid"/>
    <w:basedOn w:val="TableNormal"/>
    <w:uiPriority w:val="59"/>
    <w:rsid w:val="00FC06F1"/>
    <w:pPr>
      <w:widowControl/>
      <w:autoSpaceDE/>
      <w:autoSpaceDN/>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4AA"/>
    <w:pPr>
      <w:tabs>
        <w:tab w:val="center" w:pos="4513"/>
        <w:tab w:val="right" w:pos="9026"/>
      </w:tabs>
    </w:pPr>
  </w:style>
  <w:style w:type="character" w:customStyle="1" w:styleId="HeaderChar">
    <w:name w:val="Header Char"/>
    <w:basedOn w:val="DefaultParagraphFont"/>
    <w:link w:val="Header"/>
    <w:uiPriority w:val="99"/>
    <w:rsid w:val="00F904AA"/>
    <w:rPr>
      <w:rFonts w:ascii="Arial" w:eastAsia="Arial" w:hAnsi="Arial" w:cs="Arial"/>
    </w:rPr>
  </w:style>
  <w:style w:type="paragraph" w:styleId="Footer">
    <w:name w:val="footer"/>
    <w:basedOn w:val="Normal"/>
    <w:link w:val="FooterChar"/>
    <w:uiPriority w:val="99"/>
    <w:unhideWhenUsed/>
    <w:rsid w:val="00F904AA"/>
    <w:pPr>
      <w:tabs>
        <w:tab w:val="center" w:pos="4513"/>
        <w:tab w:val="right" w:pos="9026"/>
      </w:tabs>
    </w:pPr>
  </w:style>
  <w:style w:type="character" w:customStyle="1" w:styleId="FooterChar">
    <w:name w:val="Footer Char"/>
    <w:basedOn w:val="DefaultParagraphFont"/>
    <w:link w:val="Footer"/>
    <w:uiPriority w:val="99"/>
    <w:rsid w:val="00F904AA"/>
    <w:rPr>
      <w:rFonts w:ascii="Arial" w:eastAsia="Arial" w:hAnsi="Arial" w:cs="Arial"/>
    </w:rPr>
  </w:style>
  <w:style w:type="character" w:customStyle="1" w:styleId="BodyTextChar">
    <w:name w:val="Body Text Char"/>
    <w:basedOn w:val="DefaultParagraphFont"/>
    <w:link w:val="BodyText"/>
    <w:uiPriority w:val="1"/>
    <w:rsid w:val="00353168"/>
    <w:rPr>
      <w:rFonts w:ascii="Arial" w:eastAsia="Arial" w:hAnsi="Arial" w:cs="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3D0A"/>
    <w:rPr>
      <w:rFonts w:ascii="Tahoma" w:hAnsi="Tahoma" w:cs="Tahoma"/>
      <w:sz w:val="16"/>
      <w:szCs w:val="16"/>
    </w:rPr>
  </w:style>
  <w:style w:type="character" w:customStyle="1" w:styleId="BalloonTextChar">
    <w:name w:val="Balloon Text Char"/>
    <w:basedOn w:val="DefaultParagraphFont"/>
    <w:link w:val="BalloonText"/>
    <w:uiPriority w:val="99"/>
    <w:semiHidden/>
    <w:rsid w:val="002E3D0A"/>
    <w:rPr>
      <w:rFonts w:ascii="Tahoma" w:eastAsia="Arial" w:hAnsi="Tahoma" w:cs="Tahoma"/>
      <w:sz w:val="16"/>
      <w:szCs w:val="16"/>
    </w:rPr>
  </w:style>
  <w:style w:type="character" w:customStyle="1" w:styleId="fontstyle01">
    <w:name w:val="fontstyle01"/>
    <w:basedOn w:val="DefaultParagraphFont"/>
    <w:rsid w:val="00CF5E46"/>
    <w:rPr>
      <w:rFonts w:ascii="Arial" w:hAnsi="Arial" w:cs="Arial" w:hint="default"/>
      <w:b/>
      <w:bCs/>
      <w:i/>
      <w:iCs/>
      <w:color w:val="000000"/>
      <w:sz w:val="24"/>
      <w:szCs w:val="24"/>
    </w:rPr>
  </w:style>
  <w:style w:type="character" w:styleId="Hyperlink">
    <w:name w:val="Hyperlink"/>
    <w:basedOn w:val="DefaultParagraphFont"/>
    <w:uiPriority w:val="99"/>
    <w:unhideWhenUsed/>
    <w:rsid w:val="001E6B44"/>
    <w:rPr>
      <w:color w:val="0000FF" w:themeColor="hyperlink"/>
      <w:u w:val="single"/>
    </w:rPr>
  </w:style>
  <w:style w:type="table" w:styleId="TableGrid">
    <w:name w:val="Table Grid"/>
    <w:basedOn w:val="TableNormal"/>
    <w:uiPriority w:val="59"/>
    <w:rsid w:val="00FC06F1"/>
    <w:pPr>
      <w:widowControl/>
      <w:autoSpaceDE/>
      <w:autoSpaceDN/>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4AA"/>
    <w:pPr>
      <w:tabs>
        <w:tab w:val="center" w:pos="4513"/>
        <w:tab w:val="right" w:pos="9026"/>
      </w:tabs>
    </w:pPr>
  </w:style>
  <w:style w:type="character" w:customStyle="1" w:styleId="HeaderChar">
    <w:name w:val="Header Char"/>
    <w:basedOn w:val="DefaultParagraphFont"/>
    <w:link w:val="Header"/>
    <w:uiPriority w:val="99"/>
    <w:rsid w:val="00F904AA"/>
    <w:rPr>
      <w:rFonts w:ascii="Arial" w:eastAsia="Arial" w:hAnsi="Arial" w:cs="Arial"/>
    </w:rPr>
  </w:style>
  <w:style w:type="paragraph" w:styleId="Footer">
    <w:name w:val="footer"/>
    <w:basedOn w:val="Normal"/>
    <w:link w:val="FooterChar"/>
    <w:uiPriority w:val="99"/>
    <w:unhideWhenUsed/>
    <w:rsid w:val="00F904AA"/>
    <w:pPr>
      <w:tabs>
        <w:tab w:val="center" w:pos="4513"/>
        <w:tab w:val="right" w:pos="9026"/>
      </w:tabs>
    </w:pPr>
  </w:style>
  <w:style w:type="character" w:customStyle="1" w:styleId="FooterChar">
    <w:name w:val="Footer Char"/>
    <w:basedOn w:val="DefaultParagraphFont"/>
    <w:link w:val="Footer"/>
    <w:uiPriority w:val="99"/>
    <w:rsid w:val="00F904AA"/>
    <w:rPr>
      <w:rFonts w:ascii="Arial" w:eastAsia="Arial" w:hAnsi="Arial" w:cs="Arial"/>
    </w:rPr>
  </w:style>
  <w:style w:type="character" w:customStyle="1" w:styleId="BodyTextChar">
    <w:name w:val="Body Text Char"/>
    <w:basedOn w:val="DefaultParagraphFont"/>
    <w:link w:val="BodyText"/>
    <w:uiPriority w:val="1"/>
    <w:rsid w:val="00353168"/>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lyttelton4.co.za" TargetMode="External"/><Relationship Id="rId4" Type="http://schemas.microsoft.com/office/2007/relationships/stylesWithEffects" Target="stylesWithEffects.xml"/><Relationship Id="rId9" Type="http://schemas.openxmlformats.org/officeDocument/2006/relationships/hyperlink" Target="mailto:info@lyttelton4.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3C8B4-CDBA-497D-B5D1-1C0920CD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LS4Beheer</dc:creator>
  <cp:lastModifiedBy>Lyttelton CPSF Sector 4</cp:lastModifiedBy>
  <cp:revision>4</cp:revision>
  <cp:lastPrinted>2019-04-01T11:02:00Z</cp:lastPrinted>
  <dcterms:created xsi:type="dcterms:W3CDTF">2019-04-01T11:47:00Z</dcterms:created>
  <dcterms:modified xsi:type="dcterms:W3CDTF">2019-05-06T07:21:00Z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wkhtmltopdf 0.12.2.1</vt:lpwstr>
  </property>
  <property fmtid="{D5CDD505-2E9C-101B-9397-08002B2CF9AE}" pid="4" name="LastSaved">
    <vt:filetime>2018-04-06T00:00:00Z</vt:filetime>
  </property>
</Properties>
</file>